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 DE ATIVIDADES DE ESTÁGIO SUPERVISIONADO EXTERNO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PRÁTICAS JURÍDICAS-MB (5º ANO -  2024.1)</w:t>
      </w:r>
    </w:p>
    <w:tbl>
      <w:tblPr>
        <w:tblStyle w:val="Table1"/>
        <w:tblW w:w="103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5"/>
        <w:gridCol w:w="5173"/>
        <w:tblGridChange w:id="0">
          <w:tblGrid>
            <w:gridCol w:w="5165"/>
            <w:gridCol w:w="5173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Estagiário (a)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Concedente: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Início do Estágio: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Término do Estágio: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 semanais de estágio: 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Supervisor Técnico de Estágio: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Cargo/Função: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 Propostas pela IES de acordo com Projeto Pedagógico do Curso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estágio correspondente ao 5º ano (Práticas Jurídicas - MB) deve abranger atividades que possibilitem a formação profissional do acadêmico, desenvolvendo as seguintes habilidades e competências: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Leitura, compreensão e elaboração de textos, atos e documentos jurídicos ou normativos, com a devida utilização das normas técnico-jurídicas;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Interpretação e aplicação do Direito, em especial do direito penal e processual penal;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Pesquisa e utilização da legislação, da jurisprudência, da doutrina e de outras fontes do Direito;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Adequada atuação técnico-jurídica, em diferentes instâncias, administrativas ou judiciais, com a devida utilização de processos, atos e procedimentos, em especial na área cível e penal;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Correta utilização da terminologia jurídica ou da Ciência do Direito;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Utilização de raciocínio jurídico, de argumentação, de persuasão e de reflexão crítica;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"/>
              </w:tabs>
              <w:spacing w:after="200" w:before="0" w:line="276" w:lineRule="auto"/>
              <w:ind w:left="284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Julgamento e tomada de decisões; domínio de tecnologias e métodos para permanente compreensão e aplicação do Direito, inclusive meios alternativos de solução de conflitos.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 a Serem Desenvolvidas: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Supervisor do NPJ (Faculdade de Balsas)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Simone Terezinha Roder Costa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Autorização do Plano de Atividades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Balsas, ____ de ______________ de 2024.</w:t>
      </w:r>
    </w:p>
    <w:p w:rsidR="00000000" w:rsidDel="00000000" w:rsidP="00000000" w:rsidRDefault="00000000" w:rsidRPr="00000000" w14:paraId="00000028">
      <w:pPr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Unidade Concedente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Estagiário(a)   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rtl w:val="0"/>
        </w:rPr>
        <w:t xml:space="preserve">________---</w:t>
        <w:tab/>
        <w:tab/>
        <w:t xml:space="preserve">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-132714</wp:posOffset>
          </wp:positionV>
          <wp:extent cx="7559675" cy="735965"/>
          <wp:effectExtent b="0" l="0" r="0" t="0"/>
          <wp:wrapSquare wrapText="bothSides" distB="0" distT="0" distL="114300" distR="114300"/>
          <wp:docPr descr="C:\Users\Jucimary\Desktop\Arquivos\PAPEL TIMBRADO\PAPEL TIMBRADO NPJ01.png" id="14" name="image1.png"/>
          <a:graphic>
            <a:graphicData uri="http://schemas.openxmlformats.org/drawingml/2006/picture">
              <pic:pic>
                <pic:nvPicPr>
                  <pic:cNvPr descr="C:\Users\Jucimary\Desktop\Arquivos\PAPEL TIMBRADO\PAPEL TIMBRADO NPJ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7359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-459739</wp:posOffset>
          </wp:positionV>
          <wp:extent cx="7559675" cy="1501140"/>
          <wp:effectExtent b="0" l="0" r="0" t="0"/>
          <wp:wrapSquare wrapText="bothSides" distB="0" distT="0" distL="114300" distR="11430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C002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9B026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B02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B026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E317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 w:val="1"/>
    <w:unhideWhenUsed w:val="1"/>
    <w:rsid w:val="003F604F"/>
    <w:pPr>
      <w:spacing w:after="0" w:line="480" w:lineRule="auto"/>
      <w:jc w:val="both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F604F"/>
    <w:rPr>
      <w:rFonts w:ascii="Times New Roman" w:cs="Times New Roman" w:eastAsia="Times New Roman" w:hAnsi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 w:val="1"/>
    <w:rsid w:val="003A4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DB5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DB560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B56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B560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B560A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QCzmhAINdeS6NadSvgNYan0i1g==">CgMxLjAyCGguZ2pkZ3hzOAByITFGQ3BsRlZrdW5ucDhaWGYyeEEyZDY5a0dCWGVBa2ZxQg==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2023-07-31T13:53:00Z</dcterms:created>
  <dc:creator>User</dc:creator>
</cp:coreProperties>
</file>